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BDEAA" w14:textId="77777777" w:rsidR="00C00BEB" w:rsidRPr="00C00BEB" w:rsidRDefault="00C00BEB" w:rsidP="00C00BEB">
      <w:pPr>
        <w:spacing w:after="0"/>
        <w:jc w:val="center"/>
        <w:rPr>
          <w:rFonts w:ascii="Arial" w:hAnsi="Arial" w:cs="Arial"/>
          <w:b/>
          <w:iCs/>
          <w:color w:val="215868" w:themeColor="accent5" w:themeShade="80"/>
        </w:rPr>
      </w:pPr>
    </w:p>
    <w:p w14:paraId="58017155" w14:textId="77777777" w:rsidR="00D80B8E" w:rsidRPr="00D80B8E" w:rsidRDefault="00D80B8E" w:rsidP="00D80B8E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D80B8E">
        <w:rPr>
          <w:rFonts w:ascii="Arial" w:hAnsi="Arial" w:cs="Arial"/>
          <w:b/>
          <w:iCs/>
          <w:sz w:val="20"/>
          <w:szCs w:val="20"/>
        </w:rPr>
        <w:t>APPEL D'OFFRES OUVERT</w:t>
      </w:r>
    </w:p>
    <w:p w14:paraId="2FD2D47E" w14:textId="634F226C" w:rsidR="00C00BEB" w:rsidRPr="00D80B8E" w:rsidRDefault="00D80B8E" w:rsidP="00D80B8E">
      <w:pPr>
        <w:spacing w:after="0"/>
        <w:jc w:val="center"/>
        <w:rPr>
          <w:rFonts w:ascii="Arial" w:hAnsi="Arial" w:cs="Arial"/>
        </w:rPr>
      </w:pPr>
      <w:r w:rsidRPr="00D80B8E">
        <w:rPr>
          <w:rFonts w:ascii="Arial" w:hAnsi="Arial" w:cs="Arial"/>
          <w:iCs/>
          <w:sz w:val="20"/>
          <w:szCs w:val="20"/>
        </w:rPr>
        <w:t>En application des articles R2124-1</w:t>
      </w:r>
      <w:r w:rsidR="009E61F3">
        <w:rPr>
          <w:rFonts w:ascii="Arial" w:hAnsi="Arial" w:cs="Arial"/>
          <w:iCs/>
          <w:sz w:val="20"/>
          <w:szCs w:val="20"/>
        </w:rPr>
        <w:t xml:space="preserve">, R2124-2 et R2161-2 à R2161-5 </w:t>
      </w:r>
      <w:r w:rsidRPr="00D80B8E">
        <w:rPr>
          <w:rFonts w:ascii="Arial" w:hAnsi="Arial" w:cs="Arial"/>
          <w:iCs/>
          <w:sz w:val="20"/>
          <w:szCs w:val="20"/>
        </w:rPr>
        <w:t>du code de la commande publique.</w:t>
      </w:r>
    </w:p>
    <w:p w14:paraId="0D348031" w14:textId="3FFCC926" w:rsidR="00C00BEB" w:rsidRPr="00E625B0" w:rsidRDefault="00C00BEB" w:rsidP="00C00BEB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322687AE" w14:textId="77777777" w:rsidR="00C00BEB" w:rsidRPr="00E625B0" w:rsidRDefault="00C00BEB" w:rsidP="00C00BEB">
      <w:pPr>
        <w:rPr>
          <w:rFonts w:ascii="Arial" w:hAnsi="Arial" w:cs="Arial"/>
          <w:b/>
        </w:rPr>
      </w:pPr>
    </w:p>
    <w:p w14:paraId="4AB077DE" w14:textId="5CEF611F" w:rsidR="00C00BEB" w:rsidRPr="00E625B0" w:rsidRDefault="00C00BEB" w:rsidP="00C00BEB">
      <w:pPr>
        <w:jc w:val="center"/>
        <w:rPr>
          <w:rFonts w:ascii="Arial" w:hAnsi="Arial" w:cs="Arial"/>
          <w:b/>
          <w:sz w:val="32"/>
          <w:szCs w:val="32"/>
        </w:rPr>
      </w:pPr>
      <w:r w:rsidRPr="00E625B0">
        <w:rPr>
          <w:rFonts w:ascii="Arial" w:hAnsi="Arial" w:cs="Arial"/>
          <w:b/>
          <w:sz w:val="32"/>
          <w:szCs w:val="32"/>
        </w:rPr>
        <w:t xml:space="preserve">MARCHE N° </w:t>
      </w:r>
      <w:r w:rsidRPr="00E625B0">
        <w:rPr>
          <w:rFonts w:ascii="Arial" w:hAnsi="Arial" w:cs="Arial"/>
          <w:b/>
          <w:bCs/>
          <w:sz w:val="32"/>
          <w:szCs w:val="32"/>
        </w:rPr>
        <w:t>25-27</w:t>
      </w:r>
      <w:r w:rsidR="00E625B0" w:rsidRPr="00E625B0">
        <w:rPr>
          <w:rFonts w:ascii="Arial" w:hAnsi="Arial" w:cs="Arial"/>
          <w:b/>
          <w:bCs/>
          <w:sz w:val="32"/>
          <w:szCs w:val="32"/>
        </w:rPr>
        <w:t>93</w:t>
      </w:r>
    </w:p>
    <w:p w14:paraId="6EF36240" w14:textId="50EF10FF" w:rsidR="00C00BEB" w:rsidRPr="00E625B0" w:rsidRDefault="00E625B0" w:rsidP="00C00BE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E625B0">
        <w:rPr>
          <w:rFonts w:ascii="Arial" w:hAnsi="Arial" w:cs="Arial"/>
          <w:b/>
          <w:bCs/>
          <w:sz w:val="32"/>
          <w:szCs w:val="32"/>
        </w:rPr>
        <w:t>Conseil pour l’organisation de déménagements, et prestations de déménagement et de garde-meuble</w:t>
      </w:r>
    </w:p>
    <w:p w14:paraId="0A0D32F4" w14:textId="77777777" w:rsidR="00C00BEB" w:rsidRPr="00E625B0" w:rsidRDefault="00C00BEB" w:rsidP="00C00BEB">
      <w:pPr>
        <w:pBdr>
          <w:bottom w:val="single" w:sz="4" w:space="1" w:color="auto"/>
        </w:pBdr>
        <w:jc w:val="center"/>
        <w:rPr>
          <w:rFonts w:ascii="Arial" w:hAnsi="Arial" w:cs="Arial"/>
          <w:sz w:val="28"/>
          <w:szCs w:val="28"/>
        </w:rPr>
      </w:pPr>
    </w:p>
    <w:p w14:paraId="37687E4D" w14:textId="77777777" w:rsidR="00C00BEB" w:rsidRPr="00E625B0" w:rsidRDefault="00C00BEB" w:rsidP="00C00BEB">
      <w:pPr>
        <w:rPr>
          <w:rFonts w:ascii="Arial" w:hAnsi="Arial" w:cs="Arial"/>
          <w:b/>
          <w:szCs w:val="20"/>
        </w:rPr>
      </w:pPr>
    </w:p>
    <w:p w14:paraId="6AD5B707" w14:textId="256A92E7" w:rsidR="00B73355" w:rsidRPr="00E625B0" w:rsidRDefault="00B73355" w:rsidP="00E348C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Arial" w:hAnsi="Arial" w:cs="Arial"/>
          <w:b/>
          <w:sz w:val="28"/>
          <w:szCs w:val="28"/>
        </w:rPr>
      </w:pPr>
    </w:p>
    <w:p w14:paraId="23DB7311" w14:textId="3C32A2CF" w:rsidR="00B73355" w:rsidRPr="00E625B0" w:rsidRDefault="008444B9" w:rsidP="00B7335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E625B0">
        <w:rPr>
          <w:rFonts w:ascii="Arial" w:hAnsi="Arial" w:cs="Arial"/>
          <w:b/>
          <w:sz w:val="28"/>
          <w:szCs w:val="28"/>
        </w:rPr>
        <w:t xml:space="preserve">CADRE </w:t>
      </w:r>
      <w:r w:rsidR="00C26128" w:rsidRPr="00E625B0">
        <w:rPr>
          <w:rFonts w:ascii="Arial" w:hAnsi="Arial" w:cs="Arial"/>
          <w:b/>
          <w:sz w:val="28"/>
          <w:szCs w:val="28"/>
        </w:rPr>
        <w:t>DE REPONSE TECHNIQUE</w:t>
      </w:r>
    </w:p>
    <w:p w14:paraId="34DA1FD4" w14:textId="77777777" w:rsidR="001B2B49" w:rsidRPr="00E625B0" w:rsidRDefault="001B2B49" w:rsidP="001B2B4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F03DAE3" w14:textId="55452298" w:rsidR="008444B9" w:rsidRPr="00E625B0" w:rsidRDefault="008444B9" w:rsidP="00AC3B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A97E453" w14:textId="77777777" w:rsidR="00C00BEB" w:rsidRPr="00E625B0" w:rsidRDefault="00C00BEB" w:rsidP="005F48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7B9A06" w14:textId="34173D50" w:rsidR="008444B9" w:rsidRPr="00E625B0" w:rsidRDefault="00D765B4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625B0">
        <w:rPr>
          <w:rFonts w:ascii="Arial" w:hAnsi="Arial" w:cs="Arial"/>
          <w:sz w:val="20"/>
          <w:szCs w:val="20"/>
        </w:rPr>
        <w:t xml:space="preserve">L’utilisation de ce cadre de réponse est </w:t>
      </w:r>
      <w:r w:rsidRPr="00E625B0">
        <w:rPr>
          <w:rFonts w:ascii="Arial" w:hAnsi="Arial" w:cs="Arial"/>
          <w:b/>
          <w:bCs/>
          <w:sz w:val="20"/>
          <w:szCs w:val="20"/>
        </w:rPr>
        <w:t>obligatoire</w:t>
      </w:r>
      <w:r w:rsidRPr="00E625B0">
        <w:rPr>
          <w:rFonts w:ascii="Arial" w:hAnsi="Arial" w:cs="Arial"/>
          <w:sz w:val="20"/>
          <w:szCs w:val="20"/>
        </w:rPr>
        <w:t>. La non remise de ce document sera éliminatoire.</w:t>
      </w:r>
    </w:p>
    <w:p w14:paraId="683F17BF" w14:textId="1B0B946E" w:rsidR="00D765B4" w:rsidRPr="00E625B0" w:rsidRDefault="00D765B4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D0922C" w14:textId="55509017" w:rsidR="008444B9" w:rsidRPr="00E625B0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625B0">
        <w:rPr>
          <w:rFonts w:ascii="Arial" w:hAnsi="Arial" w:cs="Arial"/>
          <w:sz w:val="20"/>
          <w:szCs w:val="20"/>
        </w:rPr>
        <w:t>Il est destiné d’une part à fiabiliser les réponses des candidats à tous les éléments servant à l’appréciation des critères d’analyse des offres et d’autre part, à faciliter le traitement des informations fournies dans le cadre de l’analyse des offres.</w:t>
      </w:r>
    </w:p>
    <w:p w14:paraId="2734EFD2" w14:textId="558D715E" w:rsidR="008444B9" w:rsidRPr="00E625B0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E11864" w14:textId="0BF3B499" w:rsidR="008444B9" w:rsidRPr="00E625B0" w:rsidRDefault="008444B9" w:rsidP="005F483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625B0">
        <w:rPr>
          <w:rFonts w:ascii="Arial" w:hAnsi="Arial" w:cs="Arial"/>
          <w:b/>
          <w:sz w:val="20"/>
          <w:szCs w:val="20"/>
        </w:rPr>
        <w:t>Le cadre de réponse peut être étend</w:t>
      </w:r>
      <w:r w:rsidR="00CB12A5" w:rsidRPr="00E625B0">
        <w:rPr>
          <w:rFonts w:ascii="Arial" w:hAnsi="Arial" w:cs="Arial"/>
          <w:b/>
          <w:sz w:val="20"/>
          <w:szCs w:val="20"/>
        </w:rPr>
        <w:t>u ou bien renvoyer</w:t>
      </w:r>
      <w:r w:rsidR="00C00BEB" w:rsidRPr="00E625B0">
        <w:rPr>
          <w:rFonts w:ascii="Arial" w:hAnsi="Arial" w:cs="Arial"/>
          <w:b/>
          <w:sz w:val="20"/>
          <w:szCs w:val="20"/>
        </w:rPr>
        <w:t xml:space="preserve"> à des annexes, </w:t>
      </w:r>
      <w:r w:rsidRPr="00E625B0">
        <w:rPr>
          <w:rFonts w:ascii="Arial" w:hAnsi="Arial" w:cs="Arial"/>
          <w:b/>
          <w:sz w:val="20"/>
          <w:szCs w:val="20"/>
        </w:rPr>
        <w:t>clairement identifiées (par un numéro d’annexe, de page…).</w:t>
      </w:r>
    </w:p>
    <w:p w14:paraId="3A718AA5" w14:textId="77777777" w:rsidR="008444B9" w:rsidRPr="00E625B0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E0BF5F" w14:textId="0051873D" w:rsidR="00C164D2" w:rsidRPr="00E625B0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625B0">
        <w:rPr>
          <w:rFonts w:ascii="Arial" w:hAnsi="Arial" w:cs="Arial"/>
          <w:sz w:val="20"/>
          <w:szCs w:val="20"/>
        </w:rPr>
        <w:t>Toute absence de réponse ou preuve non fournie sera considérée comme une réponse négative.</w:t>
      </w:r>
    </w:p>
    <w:p w14:paraId="32952276" w14:textId="6CE8B558" w:rsidR="005F483D" w:rsidRPr="00E625B0" w:rsidRDefault="00C164D2" w:rsidP="00C164D2">
      <w:pPr>
        <w:rPr>
          <w:rFonts w:ascii="Arial" w:hAnsi="Arial" w:cs="Arial"/>
          <w:sz w:val="24"/>
          <w:szCs w:val="24"/>
        </w:rPr>
      </w:pPr>
      <w:r w:rsidRPr="00E625B0">
        <w:rPr>
          <w:rFonts w:ascii="Arial" w:hAnsi="Arial" w:cs="Arial"/>
          <w:sz w:val="24"/>
          <w:szCs w:val="24"/>
        </w:rPr>
        <w:br w:type="page"/>
      </w:r>
    </w:p>
    <w:tbl>
      <w:tblPr>
        <w:tblStyle w:val="Grilledutableau"/>
        <w:tblW w:w="10612" w:type="dxa"/>
        <w:jc w:val="center"/>
        <w:tblLook w:val="04A0" w:firstRow="1" w:lastRow="0" w:firstColumn="1" w:lastColumn="0" w:noHBand="0" w:noVBand="1"/>
      </w:tblPr>
      <w:tblGrid>
        <w:gridCol w:w="10612"/>
      </w:tblGrid>
      <w:tr w:rsidR="003E6A9E" w:rsidRPr="00C00BEB" w14:paraId="284E44F9" w14:textId="77777777" w:rsidTr="005D2580">
        <w:trPr>
          <w:trHeight w:val="891"/>
          <w:jc w:val="center"/>
        </w:trPr>
        <w:tc>
          <w:tcPr>
            <w:tcW w:w="10612" w:type="dxa"/>
            <w:shd w:val="clear" w:color="auto" w:fill="C6D9F1" w:themeFill="text2" w:themeFillTint="33"/>
            <w:vAlign w:val="center"/>
          </w:tcPr>
          <w:p w14:paraId="58FF4D97" w14:textId="77777777" w:rsidR="00C00BEB" w:rsidRPr="00994133" w:rsidRDefault="00C00BEB" w:rsidP="003E6A9E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32"/>
                <w:szCs w:val="32"/>
              </w:rPr>
            </w:pPr>
          </w:p>
          <w:p w14:paraId="1DEAFDC3" w14:textId="3CE3D77B" w:rsidR="00C00BEB" w:rsidRDefault="003E6A9E" w:rsidP="001F1B7E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REPONSE DU CANDIDAT</w:t>
            </w:r>
          </w:p>
          <w:p w14:paraId="0BCE64A6" w14:textId="77777777" w:rsidR="001F1B7E" w:rsidRPr="00994133" w:rsidRDefault="001F1B7E" w:rsidP="001F1B7E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14:paraId="1E5CB402" w14:textId="77777777" w:rsidR="0098585C" w:rsidRDefault="003E6A9E" w:rsidP="001F1B7E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Compléter le document et le cas échéant indiquer précisément pour chaque élément à fournir,</w:t>
            </w:r>
            <w:r w:rsidR="00D765B4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</w:t>
            </w: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le document de référence ainsi que la page de référence, fournir tout document permettant de valider vos réponses.</w:t>
            </w:r>
          </w:p>
          <w:p w14:paraId="60BF5C8C" w14:textId="3807CD53" w:rsidR="001F1B7E" w:rsidRPr="001F1B7E" w:rsidRDefault="001F1B7E" w:rsidP="001F1B7E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</w:tc>
      </w:tr>
      <w:tr w:rsidR="006D024D" w:rsidRPr="00C00BEB" w14:paraId="30C03463" w14:textId="77777777" w:rsidTr="005D2580">
        <w:trPr>
          <w:trHeight w:val="448"/>
          <w:jc w:val="center"/>
        </w:trPr>
        <w:tc>
          <w:tcPr>
            <w:tcW w:w="10612" w:type="dxa"/>
            <w:shd w:val="clear" w:color="auto" w:fill="C6D9F1" w:themeFill="text2" w:themeFillTint="33"/>
            <w:vAlign w:val="center"/>
          </w:tcPr>
          <w:p w14:paraId="35EF19DE" w14:textId="07A928BF" w:rsidR="004F19F4" w:rsidRPr="00994133" w:rsidRDefault="00B65768" w:rsidP="00583589">
            <w:pPr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Sous-</w:t>
            </w:r>
            <w:r w:rsidR="00A31EE4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Critère </w:t>
            </w: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1</w:t>
            </w:r>
            <w:r w:rsidR="00DF39ED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.1</w:t>
            </w:r>
            <w:r w:rsidR="00A31EE4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 : </w:t>
            </w:r>
            <w:r w:rsidR="00E625B0" w:rsidRPr="00E625B0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Délai et réactivité </w:t>
            </w:r>
            <w:r w:rsidR="00E625B0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– 3</w:t>
            </w:r>
            <w:r w:rsidR="00F37CB0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0</w:t>
            </w:r>
            <w:r w:rsidR="00583589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points</w:t>
            </w:r>
          </w:p>
        </w:tc>
      </w:tr>
      <w:tr w:rsidR="006D024D" w:rsidRPr="00C00BEB" w14:paraId="65C2A779" w14:textId="77777777" w:rsidTr="005D2580">
        <w:trPr>
          <w:trHeight w:val="895"/>
          <w:jc w:val="center"/>
        </w:trPr>
        <w:tc>
          <w:tcPr>
            <w:tcW w:w="10612" w:type="dxa"/>
          </w:tcPr>
          <w:p w14:paraId="26E66720" w14:textId="77777777" w:rsidR="00E17C10" w:rsidRDefault="00BF049A" w:rsidP="00E625B0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  <w:r>
              <w:rPr>
                <w:rFonts w:ascii="Arial" w:hAnsi="Arial" w:cs="Arial"/>
                <w:iCs/>
                <w:color w:val="808080"/>
                <w:lang w:eastAsia="fr-FR"/>
              </w:rPr>
              <w:t>Appréciation des délais proposés par le candidat pour les prestations suivantes :</w:t>
            </w:r>
          </w:p>
          <w:p w14:paraId="095039B6" w14:textId="04EFAE4D" w:rsidR="009E61F3" w:rsidRPr="009E61F3" w:rsidRDefault="009E61F3" w:rsidP="00E625B0">
            <w:pPr>
              <w:pStyle w:val="Paragraphedeliste"/>
              <w:numPr>
                <w:ilvl w:val="0"/>
                <w:numId w:val="11"/>
              </w:num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Le candidat doit compléter la colonne « délai candidat »</w:t>
            </w:r>
            <w:r w:rsidR="0040259F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.</w:t>
            </w:r>
          </w:p>
        </w:tc>
      </w:tr>
      <w:tr w:rsidR="004256C2" w:rsidRPr="00C00BEB" w14:paraId="60BB0F0C" w14:textId="77777777" w:rsidTr="005D2580">
        <w:trPr>
          <w:trHeight w:val="895"/>
          <w:jc w:val="center"/>
        </w:trPr>
        <w:tc>
          <w:tcPr>
            <w:tcW w:w="10612" w:type="dxa"/>
          </w:tcPr>
          <w:p w14:paraId="2E29522F" w14:textId="35CCAFC9" w:rsidR="009E61F3" w:rsidRPr="00B5001A" w:rsidRDefault="004256C2" w:rsidP="001F1B7E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  <w:r>
              <w:rPr>
                <w:rFonts w:ascii="Arial" w:hAnsi="Arial" w:cs="Arial"/>
                <w:iCs/>
                <w:color w:val="808080"/>
                <w:lang w:eastAsia="fr-FR"/>
              </w:rPr>
              <w:t>Réponse du candidat :</w:t>
            </w:r>
          </w:p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690"/>
              <w:gridCol w:w="1843"/>
              <w:gridCol w:w="1843"/>
            </w:tblGrid>
            <w:tr w:rsidR="00F5333B" w14:paraId="143CCB2A" w14:textId="77777777" w:rsidTr="00FE43AE">
              <w:trPr>
                <w:jc w:val="center"/>
              </w:trPr>
              <w:tc>
                <w:tcPr>
                  <w:tcW w:w="6690" w:type="dxa"/>
                  <w:tcBorders>
                    <w:top w:val="nil"/>
                    <w:left w:val="nil"/>
                  </w:tcBorders>
                </w:tcPr>
                <w:p w14:paraId="0C30DDBC" w14:textId="77777777" w:rsidR="009E61F3" w:rsidRDefault="009E61F3" w:rsidP="001F1B7E">
                  <w:pPr>
                    <w:spacing w:before="120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14:paraId="49B7215B" w14:textId="0FB0A02A" w:rsidR="009E61F3" w:rsidRDefault="009E61F3" w:rsidP="00FE43AE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Délai maximum</w:t>
                  </w:r>
                  <w:r w:rsidR="00FE43AE"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 xml:space="preserve"> (en jours ouvrés)</w:t>
                  </w:r>
                </w:p>
              </w:tc>
              <w:tc>
                <w:tcPr>
                  <w:tcW w:w="1843" w:type="dxa"/>
                  <w:vAlign w:val="center"/>
                </w:tcPr>
                <w:p w14:paraId="2D369A8A" w14:textId="77777777" w:rsidR="009E61F3" w:rsidRDefault="009E61F3" w:rsidP="00FE43AE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Délai candidat</w:t>
                  </w:r>
                </w:p>
                <w:p w14:paraId="11877268" w14:textId="6CD87898" w:rsidR="00FE43AE" w:rsidRDefault="00FE43AE" w:rsidP="00FE43AE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(en jours ouvrés)</w:t>
                  </w:r>
                </w:p>
              </w:tc>
            </w:tr>
            <w:tr w:rsidR="00F5333B" w14:paraId="0DAE945E" w14:textId="77777777" w:rsidTr="0040259F">
              <w:trPr>
                <w:trHeight w:val="719"/>
                <w:jc w:val="center"/>
              </w:trPr>
              <w:tc>
                <w:tcPr>
                  <w:tcW w:w="6690" w:type="dxa"/>
                  <w:vAlign w:val="center"/>
                </w:tcPr>
                <w:p w14:paraId="7B4AB364" w14:textId="02D7DCA0" w:rsidR="009E61F3" w:rsidRDefault="009E61F3" w:rsidP="0040259F">
                  <w:pP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Remise de l’analyse critique de la méthodologie de la CPAM du Rhône, suite à la réunion de lancement</w:t>
                  </w:r>
                  <w:r w:rsidR="00C26906"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 xml:space="preserve"> (art. 2.2.1 du CCTP).</w:t>
                  </w:r>
                </w:p>
              </w:tc>
              <w:tc>
                <w:tcPr>
                  <w:tcW w:w="1843" w:type="dxa"/>
                  <w:vAlign w:val="center"/>
                </w:tcPr>
                <w:p w14:paraId="7BD0F8D0" w14:textId="3F70254E" w:rsidR="009E61F3" w:rsidRDefault="00FE43AE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2</w:t>
                  </w:r>
                  <w:r w:rsidR="009E61F3"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0 jours</w:t>
                  </w:r>
                </w:p>
              </w:tc>
              <w:tc>
                <w:tcPr>
                  <w:tcW w:w="1843" w:type="dxa"/>
                  <w:vAlign w:val="center"/>
                </w:tcPr>
                <w:p w14:paraId="1AE63C93" w14:textId="202B80F5" w:rsidR="009E61F3" w:rsidRDefault="00F5333B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begin">
                      <w:ffData>
                        <w:name w:val="Texte1"/>
                        <w:enabled/>
                        <w:calcOnExit w:val="0"/>
                        <w:textInput/>
                      </w:ffData>
                    </w:fldChar>
                  </w:r>
                  <w:bookmarkStart w:id="0" w:name="Texte1"/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separate"/>
                  </w:r>
                  <w:bookmarkStart w:id="1" w:name="_GoBack"/>
                  <w:bookmarkEnd w:id="1"/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end"/>
                  </w:r>
                  <w:bookmarkEnd w:id="0"/>
                </w:p>
              </w:tc>
            </w:tr>
            <w:tr w:rsidR="00F5333B" w14:paraId="11CF41C2" w14:textId="77777777" w:rsidTr="0040259F">
              <w:trPr>
                <w:trHeight w:val="702"/>
                <w:jc w:val="center"/>
              </w:trPr>
              <w:tc>
                <w:tcPr>
                  <w:tcW w:w="6690" w:type="dxa"/>
                  <w:vAlign w:val="center"/>
                </w:tcPr>
                <w:p w14:paraId="7D7EA021" w14:textId="406EFC8A" w:rsidR="009E61F3" w:rsidRDefault="00C26906" w:rsidP="0040259F">
                  <w:pP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Remise du rapport d’analyse détaillée des locaux (art. 2.2.2 du CCTP)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DD204DA" w14:textId="38ABA809" w:rsidR="009E61F3" w:rsidRDefault="00FE43AE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5</w:t>
                  </w:r>
                  <w:r w:rsidR="00C26906"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 xml:space="preserve"> jours</w:t>
                  </w:r>
                </w:p>
              </w:tc>
              <w:tc>
                <w:tcPr>
                  <w:tcW w:w="1843" w:type="dxa"/>
                  <w:vAlign w:val="center"/>
                </w:tcPr>
                <w:p w14:paraId="7D110A90" w14:textId="012EA1C0" w:rsidR="009E61F3" w:rsidRDefault="00F5333B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begin">
                      <w:ffData>
                        <w:name w:val="Texte2"/>
                        <w:enabled/>
                        <w:calcOnExit w:val="0"/>
                        <w:textInput/>
                      </w:ffData>
                    </w:fldChar>
                  </w:r>
                  <w:bookmarkStart w:id="2" w:name="Texte2"/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separate"/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end"/>
                  </w:r>
                  <w:bookmarkEnd w:id="2"/>
                </w:p>
              </w:tc>
            </w:tr>
            <w:tr w:rsidR="00F5333B" w14:paraId="61796E04" w14:textId="77777777" w:rsidTr="0040259F">
              <w:trPr>
                <w:trHeight w:val="698"/>
                <w:jc w:val="center"/>
              </w:trPr>
              <w:tc>
                <w:tcPr>
                  <w:tcW w:w="6690" w:type="dxa"/>
                  <w:vAlign w:val="center"/>
                </w:tcPr>
                <w:p w14:paraId="571A644D" w14:textId="6DEB958A" w:rsidR="009E61F3" w:rsidRDefault="00C26906" w:rsidP="0040259F">
                  <w:pP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Remise de l’analyse exhaustive des éléments à transférer (art. 2.2.3 du CCTP)</w:t>
                  </w:r>
                </w:p>
              </w:tc>
              <w:tc>
                <w:tcPr>
                  <w:tcW w:w="1843" w:type="dxa"/>
                  <w:vAlign w:val="center"/>
                </w:tcPr>
                <w:p w14:paraId="2A86B9FC" w14:textId="1479573D" w:rsidR="009E61F3" w:rsidRDefault="00FE43AE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5</w:t>
                  </w:r>
                  <w:r w:rsidR="00C26906"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 xml:space="preserve"> jours</w:t>
                  </w:r>
                </w:p>
              </w:tc>
              <w:tc>
                <w:tcPr>
                  <w:tcW w:w="1843" w:type="dxa"/>
                  <w:vAlign w:val="center"/>
                </w:tcPr>
                <w:p w14:paraId="0D99D47D" w14:textId="77CBBA8D" w:rsidR="009E61F3" w:rsidRDefault="00F5333B" w:rsidP="00F5333B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begin">
                      <w:ffData>
                        <w:name w:val="Texte3"/>
                        <w:enabled/>
                        <w:calcOnExit w:val="0"/>
                        <w:textInput/>
                      </w:ffData>
                    </w:fldChar>
                  </w:r>
                  <w:bookmarkStart w:id="3" w:name="Texte3"/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separate"/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end"/>
                  </w:r>
                  <w:bookmarkEnd w:id="3"/>
                </w:p>
              </w:tc>
            </w:tr>
            <w:tr w:rsidR="00F5333B" w14:paraId="78BDC009" w14:textId="77777777" w:rsidTr="0040259F">
              <w:trPr>
                <w:trHeight w:val="693"/>
                <w:jc w:val="center"/>
              </w:trPr>
              <w:tc>
                <w:tcPr>
                  <w:tcW w:w="6690" w:type="dxa"/>
                  <w:vAlign w:val="center"/>
                </w:tcPr>
                <w:p w14:paraId="0A7E688C" w14:textId="04F34B8B" w:rsidR="009E61F3" w:rsidRDefault="00C26906" w:rsidP="0040259F">
                  <w:pP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Remise de l’analyse exhaustive des éléments à transférer si modification des volumes / équipements (art. 2.2.3 du CCTP)</w:t>
                  </w:r>
                </w:p>
              </w:tc>
              <w:tc>
                <w:tcPr>
                  <w:tcW w:w="1843" w:type="dxa"/>
                  <w:vAlign w:val="center"/>
                </w:tcPr>
                <w:p w14:paraId="2E7D7536" w14:textId="643B0FB8" w:rsidR="009E61F3" w:rsidRDefault="00C26906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3 jours</w:t>
                  </w:r>
                </w:p>
              </w:tc>
              <w:tc>
                <w:tcPr>
                  <w:tcW w:w="1843" w:type="dxa"/>
                  <w:vAlign w:val="center"/>
                </w:tcPr>
                <w:p w14:paraId="1E0674DB" w14:textId="1A8EBC9B" w:rsidR="009E61F3" w:rsidRDefault="00F5333B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begin">
                      <w:ffData>
                        <w:name w:val="Texte4"/>
                        <w:enabled/>
                        <w:calcOnExit w:val="0"/>
                        <w:textInput/>
                      </w:ffData>
                    </w:fldChar>
                  </w:r>
                  <w:bookmarkStart w:id="4" w:name="Texte4"/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separate"/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end"/>
                  </w:r>
                  <w:bookmarkEnd w:id="4"/>
                </w:p>
              </w:tc>
            </w:tr>
            <w:tr w:rsidR="00F5333B" w14:paraId="50AD600C" w14:textId="77777777" w:rsidTr="0040259F">
              <w:trPr>
                <w:trHeight w:val="561"/>
                <w:jc w:val="center"/>
              </w:trPr>
              <w:tc>
                <w:tcPr>
                  <w:tcW w:w="6690" w:type="dxa"/>
                  <w:vAlign w:val="center"/>
                </w:tcPr>
                <w:p w14:paraId="284B77BA" w14:textId="46783F4E" w:rsidR="00C26906" w:rsidRDefault="00C26906" w:rsidP="0040259F">
                  <w:pP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Remise du compte-rendu de réunion de suivi (art. 2.2.5 du CCTP)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23CD7DC" w14:textId="3BEA4852" w:rsidR="00C26906" w:rsidRDefault="00C26906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3 jours</w:t>
                  </w:r>
                </w:p>
              </w:tc>
              <w:tc>
                <w:tcPr>
                  <w:tcW w:w="1843" w:type="dxa"/>
                  <w:vAlign w:val="center"/>
                </w:tcPr>
                <w:p w14:paraId="23320317" w14:textId="74B9B688" w:rsidR="00C26906" w:rsidRDefault="00F5333B" w:rsidP="00F5333B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begin">
                      <w:ffData>
                        <w:name w:val="Texte5"/>
                        <w:enabled/>
                        <w:calcOnExit w:val="0"/>
                        <w:textInput/>
                      </w:ffData>
                    </w:fldChar>
                  </w:r>
                  <w:bookmarkStart w:id="5" w:name="Texte5"/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separate"/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end"/>
                  </w:r>
                  <w:bookmarkEnd w:id="5"/>
                </w:p>
              </w:tc>
            </w:tr>
            <w:tr w:rsidR="00F5333B" w14:paraId="2AF96131" w14:textId="77777777" w:rsidTr="0040259F">
              <w:trPr>
                <w:trHeight w:val="555"/>
                <w:jc w:val="center"/>
              </w:trPr>
              <w:tc>
                <w:tcPr>
                  <w:tcW w:w="6690" w:type="dxa"/>
                  <w:vAlign w:val="center"/>
                </w:tcPr>
                <w:p w14:paraId="3025C6F5" w14:textId="00C79361" w:rsidR="00C26906" w:rsidRDefault="00C26906" w:rsidP="0040259F">
                  <w:pP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Remise d’informations complémentaires (art. 2.2.6 du CCTP)</w:t>
                  </w:r>
                </w:p>
              </w:tc>
              <w:tc>
                <w:tcPr>
                  <w:tcW w:w="1843" w:type="dxa"/>
                  <w:vAlign w:val="center"/>
                </w:tcPr>
                <w:p w14:paraId="344E69CA" w14:textId="72C6E6C3" w:rsidR="00C26906" w:rsidRDefault="00FE43AE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5</w:t>
                  </w:r>
                  <w:r w:rsidR="00C26906"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 xml:space="preserve"> jours</w:t>
                  </w:r>
                </w:p>
              </w:tc>
              <w:tc>
                <w:tcPr>
                  <w:tcW w:w="1843" w:type="dxa"/>
                  <w:vAlign w:val="center"/>
                </w:tcPr>
                <w:p w14:paraId="3F3D3A7B" w14:textId="777297D5" w:rsidR="00C26906" w:rsidRDefault="00F5333B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begin">
                      <w:ffData>
                        <w:name w:val="Texte6"/>
                        <w:enabled/>
                        <w:calcOnExit w:val="0"/>
                        <w:textInput/>
                      </w:ffData>
                    </w:fldChar>
                  </w:r>
                  <w:bookmarkStart w:id="6" w:name="Texte6"/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separate"/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end"/>
                  </w:r>
                  <w:bookmarkEnd w:id="6"/>
                </w:p>
              </w:tc>
            </w:tr>
            <w:tr w:rsidR="00F5333B" w14:paraId="031CB009" w14:textId="77777777" w:rsidTr="0040259F">
              <w:trPr>
                <w:trHeight w:val="563"/>
                <w:jc w:val="center"/>
              </w:trPr>
              <w:tc>
                <w:tcPr>
                  <w:tcW w:w="6690" w:type="dxa"/>
                  <w:vAlign w:val="center"/>
                </w:tcPr>
                <w:p w14:paraId="221EC8FD" w14:textId="52D898E6" w:rsidR="00C26906" w:rsidRDefault="005474B9" w:rsidP="0040259F">
                  <w:pP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Livraison du matériel de fourniture (art. 3.1.1 du CCTP)</w:t>
                  </w:r>
                </w:p>
              </w:tc>
              <w:tc>
                <w:tcPr>
                  <w:tcW w:w="1843" w:type="dxa"/>
                  <w:vAlign w:val="center"/>
                </w:tcPr>
                <w:p w14:paraId="12114E01" w14:textId="3FB36E36" w:rsidR="00C26906" w:rsidRDefault="00FE43AE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5</w:t>
                  </w:r>
                  <w:r w:rsidR="005474B9"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 xml:space="preserve"> jours</w:t>
                  </w:r>
                </w:p>
              </w:tc>
              <w:tc>
                <w:tcPr>
                  <w:tcW w:w="1843" w:type="dxa"/>
                  <w:vAlign w:val="center"/>
                </w:tcPr>
                <w:p w14:paraId="3CEA49C4" w14:textId="093ED2AA" w:rsidR="00C26906" w:rsidRDefault="00F5333B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begin">
                      <w:ffData>
                        <w:name w:val="Texte7"/>
                        <w:enabled/>
                        <w:calcOnExit w:val="0"/>
                        <w:textInput/>
                      </w:ffData>
                    </w:fldChar>
                  </w:r>
                  <w:bookmarkStart w:id="7" w:name="Texte7"/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separate"/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end"/>
                  </w:r>
                  <w:bookmarkEnd w:id="7"/>
                </w:p>
              </w:tc>
            </w:tr>
            <w:tr w:rsidR="00F5333B" w14:paraId="59E4539D" w14:textId="77777777" w:rsidTr="0040259F">
              <w:trPr>
                <w:trHeight w:val="694"/>
                <w:jc w:val="center"/>
              </w:trPr>
              <w:tc>
                <w:tcPr>
                  <w:tcW w:w="6690" w:type="dxa"/>
                  <w:vAlign w:val="center"/>
                </w:tcPr>
                <w:p w14:paraId="155B3C43" w14:textId="7F7D2945" w:rsidR="00C26906" w:rsidRDefault="005474B9" w:rsidP="0040259F">
                  <w:pP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Remplacement du matériel défectueux / non conforme aux spécifications du marché (art. 3.1.1 du CCTP)</w:t>
                  </w:r>
                </w:p>
              </w:tc>
              <w:tc>
                <w:tcPr>
                  <w:tcW w:w="1843" w:type="dxa"/>
                  <w:vAlign w:val="center"/>
                </w:tcPr>
                <w:p w14:paraId="68238D7C" w14:textId="3326F3BE" w:rsidR="00C26906" w:rsidRDefault="005474B9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3 jours</w:t>
                  </w:r>
                </w:p>
              </w:tc>
              <w:tc>
                <w:tcPr>
                  <w:tcW w:w="1843" w:type="dxa"/>
                  <w:vAlign w:val="center"/>
                </w:tcPr>
                <w:p w14:paraId="36F7C243" w14:textId="2C3C9AA9" w:rsidR="00C26906" w:rsidRDefault="00F5333B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begin">
                      <w:ffData>
                        <w:name w:val="Texte8"/>
                        <w:enabled/>
                        <w:calcOnExit w:val="0"/>
                        <w:textInput/>
                      </w:ffData>
                    </w:fldChar>
                  </w:r>
                  <w:bookmarkStart w:id="8" w:name="Texte8"/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separate"/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end"/>
                  </w:r>
                  <w:bookmarkEnd w:id="8"/>
                </w:p>
              </w:tc>
            </w:tr>
            <w:tr w:rsidR="00F5333B" w14:paraId="28DA656B" w14:textId="77777777" w:rsidTr="0040259F">
              <w:trPr>
                <w:trHeight w:val="704"/>
                <w:jc w:val="center"/>
              </w:trPr>
              <w:tc>
                <w:tcPr>
                  <w:tcW w:w="6690" w:type="dxa"/>
                  <w:vAlign w:val="center"/>
                </w:tcPr>
                <w:p w14:paraId="40839CAA" w14:textId="13A8C018" w:rsidR="00C26906" w:rsidRDefault="005474B9" w:rsidP="0040259F">
                  <w:pP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Correction de la non-conformité des emballage</w:t>
                  </w:r>
                  <w:r w:rsidR="0040259F"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s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 xml:space="preserve"> ou défaillance dans le conditionnement (art. 3.1.2 du CCTP)</w:t>
                  </w:r>
                </w:p>
              </w:tc>
              <w:tc>
                <w:tcPr>
                  <w:tcW w:w="1843" w:type="dxa"/>
                  <w:vAlign w:val="center"/>
                </w:tcPr>
                <w:p w14:paraId="141DF03D" w14:textId="371BE472" w:rsidR="00C26906" w:rsidRDefault="005474B9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3 jours</w:t>
                  </w:r>
                </w:p>
              </w:tc>
              <w:tc>
                <w:tcPr>
                  <w:tcW w:w="1843" w:type="dxa"/>
                  <w:vAlign w:val="center"/>
                </w:tcPr>
                <w:p w14:paraId="5B961CC4" w14:textId="0041C41F" w:rsidR="00C26906" w:rsidRDefault="00F5333B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begin">
                      <w:ffData>
                        <w:name w:val="Texte9"/>
                        <w:enabled/>
                        <w:calcOnExit w:val="0"/>
                        <w:textInput/>
                      </w:ffData>
                    </w:fldChar>
                  </w:r>
                  <w:bookmarkStart w:id="9" w:name="Texte9"/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separate"/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end"/>
                  </w:r>
                  <w:bookmarkEnd w:id="9"/>
                </w:p>
              </w:tc>
            </w:tr>
            <w:tr w:rsidR="00F5333B" w14:paraId="66555479" w14:textId="77777777" w:rsidTr="0040259F">
              <w:trPr>
                <w:trHeight w:val="699"/>
                <w:jc w:val="center"/>
              </w:trPr>
              <w:tc>
                <w:tcPr>
                  <w:tcW w:w="6690" w:type="dxa"/>
                  <w:vAlign w:val="center"/>
                </w:tcPr>
                <w:p w14:paraId="4198C629" w14:textId="5FA76218" w:rsidR="005474B9" w:rsidRDefault="005474B9" w:rsidP="0040259F">
                  <w:pP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Prise en charge du montant des réparations en cas de dommage (art. 3.3.2 du CCTP)</w:t>
                  </w:r>
                </w:p>
              </w:tc>
              <w:tc>
                <w:tcPr>
                  <w:tcW w:w="1843" w:type="dxa"/>
                  <w:vAlign w:val="center"/>
                </w:tcPr>
                <w:p w14:paraId="1CF6D98E" w14:textId="4C913A41" w:rsidR="005474B9" w:rsidRDefault="00FE43AE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>10</w:t>
                  </w:r>
                  <w:r w:rsidR="005474B9"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t xml:space="preserve"> jours</w:t>
                  </w:r>
                </w:p>
              </w:tc>
              <w:tc>
                <w:tcPr>
                  <w:tcW w:w="1843" w:type="dxa"/>
                  <w:vAlign w:val="center"/>
                </w:tcPr>
                <w:p w14:paraId="4504DB13" w14:textId="489D6EDB" w:rsidR="005474B9" w:rsidRDefault="00F5333B" w:rsidP="0040259F">
                  <w:pPr>
                    <w:jc w:val="center"/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pP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begin">
                      <w:ffData>
                        <w:name w:val="Texte10"/>
                        <w:enabled/>
                        <w:calcOnExit w:val="0"/>
                        <w:textInput/>
                      </w:ffData>
                    </w:fldChar>
                  </w:r>
                  <w:bookmarkStart w:id="10" w:name="Texte10"/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separate"/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noProof/>
                      <w:color w:val="808080"/>
                      <w:lang w:eastAsia="fr-FR"/>
                    </w:rPr>
                    <w:t> </w:t>
                  </w:r>
                  <w:r>
                    <w:rPr>
                      <w:rFonts w:ascii="Arial" w:hAnsi="Arial" w:cs="Arial"/>
                      <w:iCs/>
                      <w:color w:val="808080"/>
                      <w:lang w:eastAsia="fr-FR"/>
                    </w:rPr>
                    <w:fldChar w:fldCharType="end"/>
                  </w:r>
                  <w:bookmarkEnd w:id="10"/>
                </w:p>
              </w:tc>
            </w:tr>
          </w:tbl>
          <w:p w14:paraId="3E05ADF5" w14:textId="77777777" w:rsidR="0011473F" w:rsidRPr="0040259F" w:rsidRDefault="0011473F" w:rsidP="001F1B7E">
            <w:pPr>
              <w:spacing w:before="120"/>
              <w:rPr>
                <w:rFonts w:ascii="Arial" w:hAnsi="Arial" w:cs="Arial"/>
                <w:iCs/>
                <w:color w:val="808080"/>
                <w:sz w:val="28"/>
                <w:szCs w:val="28"/>
                <w:lang w:eastAsia="fr-FR"/>
              </w:rPr>
            </w:pPr>
          </w:p>
          <w:p w14:paraId="29208C82" w14:textId="23B0504F" w:rsidR="0011473F" w:rsidRPr="00C00BEB" w:rsidRDefault="0011473F" w:rsidP="001F1B7E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</w:p>
        </w:tc>
      </w:tr>
      <w:tr w:rsidR="00E01DE8" w:rsidRPr="00C00BEB" w14:paraId="6B44C43D" w14:textId="77777777" w:rsidTr="005D2580">
        <w:trPr>
          <w:trHeight w:val="448"/>
          <w:jc w:val="center"/>
        </w:trPr>
        <w:tc>
          <w:tcPr>
            <w:tcW w:w="10612" w:type="dxa"/>
            <w:shd w:val="clear" w:color="auto" w:fill="C6D9F1" w:themeFill="text2" w:themeFillTint="33"/>
            <w:vAlign w:val="center"/>
          </w:tcPr>
          <w:p w14:paraId="403C7AEE" w14:textId="22850313" w:rsidR="004F19F4" w:rsidRPr="00994133" w:rsidRDefault="00B65768" w:rsidP="00E625B0">
            <w:pPr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lastRenderedPageBreak/>
              <w:t xml:space="preserve">Sous-Critère </w:t>
            </w:r>
            <w:r w:rsidR="00355993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n°</w:t>
            </w:r>
            <w:r w:rsidR="00DF39ED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1.</w:t>
            </w: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2</w:t>
            </w:r>
            <w:r w:rsidR="00580B4B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 : </w:t>
            </w:r>
            <w:r w:rsidR="00E625B0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Bonne compréhension du sujet</w:t>
            </w:r>
            <w:r w:rsidR="00C00BEB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</w:t>
            </w:r>
            <w:r w:rsidR="001B2CF5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– 20</w:t>
            </w:r>
            <w:r w:rsidR="00583589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points</w:t>
            </w:r>
          </w:p>
        </w:tc>
      </w:tr>
      <w:tr w:rsidR="00E01DE8" w:rsidRPr="00C00BEB" w14:paraId="5893F21B" w14:textId="77777777" w:rsidTr="005D2580">
        <w:trPr>
          <w:trHeight w:val="895"/>
          <w:jc w:val="center"/>
        </w:trPr>
        <w:tc>
          <w:tcPr>
            <w:tcW w:w="10612" w:type="dxa"/>
          </w:tcPr>
          <w:p w14:paraId="101274BE" w14:textId="4DD09C1A" w:rsidR="00C00BEB" w:rsidRPr="00C00BEB" w:rsidRDefault="00BF049A" w:rsidP="00C00BEB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Apprécia</w:t>
            </w:r>
            <w:r w:rsidR="00C00BEB" w:rsidRPr="00C00BEB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tion de</w:t>
            </w:r>
            <w:r w:rsidR="00C025CF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 la compréhension du candidat sur l’objet du marché</w:t>
            </w:r>
            <w:r w:rsidR="001B2CF5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.</w:t>
            </w:r>
          </w:p>
          <w:p w14:paraId="745F2969" w14:textId="43F33968" w:rsidR="00CB1E6C" w:rsidRPr="00E17C10" w:rsidRDefault="00E17C10" w:rsidP="00D765B4">
            <w:pPr>
              <w:pStyle w:val="Paragraphedeliste"/>
              <w:numPr>
                <w:ilvl w:val="0"/>
                <w:numId w:val="11"/>
              </w:num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Le candidat doit joindre</w:t>
            </w:r>
            <w:r w:rsidR="00C00BEB" w:rsidRPr="00C00BEB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 </w:t>
            </w:r>
            <w:r w:rsidR="00E625B0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une note de synthèse</w:t>
            </w:r>
            <w:r w:rsidR="00C00BEB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.</w:t>
            </w:r>
          </w:p>
          <w:p w14:paraId="7540F8C1" w14:textId="76ECC56F" w:rsidR="00E17C10" w:rsidRPr="00E17C10" w:rsidRDefault="00E17C10" w:rsidP="00E17C10">
            <w:pPr>
              <w:pStyle w:val="Paragraphedeliste"/>
              <w:spacing w:before="120"/>
              <w:rPr>
                <w:rFonts w:ascii="Arial" w:hAnsi="Arial" w:cs="Arial"/>
                <w:b/>
              </w:rPr>
            </w:pPr>
          </w:p>
        </w:tc>
      </w:tr>
      <w:tr w:rsidR="004256C2" w:rsidRPr="00C00BEB" w14:paraId="2AE09104" w14:textId="77777777" w:rsidTr="005D2580">
        <w:trPr>
          <w:trHeight w:val="895"/>
          <w:jc w:val="center"/>
        </w:trPr>
        <w:tc>
          <w:tcPr>
            <w:tcW w:w="10612" w:type="dxa"/>
          </w:tcPr>
          <w:p w14:paraId="730135CF" w14:textId="77777777" w:rsidR="00E17C10" w:rsidRDefault="004256C2" w:rsidP="00C00BEB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Réponse du candidat :</w:t>
            </w:r>
          </w:p>
          <w:p w14:paraId="54BB8C41" w14:textId="4B1BD484" w:rsidR="0011473F" w:rsidRDefault="00F5333B" w:rsidP="00F5333B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11" w:name="Texte11"/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fldChar w:fldCharType="separate"/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 </w: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 </w: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 </w: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 </w: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 </w: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fldChar w:fldCharType="end"/>
            </w:r>
            <w:bookmarkEnd w:id="11"/>
          </w:p>
          <w:p w14:paraId="42A76528" w14:textId="7ED8DE6A" w:rsidR="0011473F" w:rsidRPr="00C00BEB" w:rsidRDefault="0011473F" w:rsidP="00C00BEB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</w:tc>
      </w:tr>
      <w:tr w:rsidR="002D4D55" w:rsidRPr="00E625B0" w14:paraId="10438863" w14:textId="77777777" w:rsidTr="00E625B0">
        <w:trPr>
          <w:trHeight w:val="500"/>
          <w:jc w:val="center"/>
        </w:trPr>
        <w:tc>
          <w:tcPr>
            <w:tcW w:w="10612" w:type="dxa"/>
            <w:shd w:val="clear" w:color="auto" w:fill="B8CCE4" w:themeFill="accent1" w:themeFillTint="66"/>
            <w:vAlign w:val="center"/>
          </w:tcPr>
          <w:p w14:paraId="2B2D9F43" w14:textId="14031934" w:rsidR="00E17C10" w:rsidRPr="00E625B0" w:rsidRDefault="00E625B0" w:rsidP="00E64D6F">
            <w:pPr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Sous-Critère n°1.</w:t>
            </w:r>
            <w:r w:rsidR="00E64D6F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3</w:t>
            </w: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 : </w:t>
            </w:r>
            <w:r w:rsidR="00E64D6F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Moyens</w:t>
            </w: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</w:t>
            </w:r>
            <w:r w:rsidR="00E64D6F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humains et matériels </w:t>
            </w:r>
            <w:r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– </w:t>
            </w:r>
            <w:r w:rsidR="00E64D6F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0</w:t>
            </w: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points</w:t>
            </w:r>
          </w:p>
        </w:tc>
      </w:tr>
      <w:tr w:rsidR="002D4D55" w:rsidRPr="00C00BEB" w14:paraId="638D7E8E" w14:textId="77777777" w:rsidTr="005D2580">
        <w:trPr>
          <w:trHeight w:val="895"/>
          <w:jc w:val="center"/>
        </w:trPr>
        <w:tc>
          <w:tcPr>
            <w:tcW w:w="10612" w:type="dxa"/>
          </w:tcPr>
          <w:p w14:paraId="67383884" w14:textId="77777777" w:rsidR="00322CBF" w:rsidRDefault="00322CBF" w:rsidP="00322CBF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  <w:r w:rsidRPr="00C00BEB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Évaluation de</w:t>
            </w:r>
            <w:r w:rsidRPr="00322CBF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s éléments fournis par le candidat</w: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.</w:t>
            </w:r>
          </w:p>
          <w:p w14:paraId="6C48BA29" w14:textId="4EA419E2" w:rsidR="002D4D55" w:rsidRPr="009D1C37" w:rsidRDefault="00322CBF" w:rsidP="00322CBF">
            <w:pPr>
              <w:pStyle w:val="Paragraphedeliste"/>
              <w:numPr>
                <w:ilvl w:val="0"/>
                <w:numId w:val="11"/>
              </w:num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Le candidat doit </w:t>
            </w:r>
            <w:r w:rsidR="00BD6C0A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décrire</w: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 son entreprise</w:t>
            </w:r>
            <w:r w:rsidRPr="00322CBF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 (nombre de salariés, interlocuteurs dédiés, matériel utilisé</w:t>
            </w:r>
            <w:r w:rsidR="009F2E19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, …</w:t>
            </w:r>
            <w:r w:rsidRPr="00322CBF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)</w:t>
            </w:r>
            <w:r w:rsidR="0040259F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 ;</w:t>
            </w:r>
          </w:p>
          <w:p w14:paraId="636488C3" w14:textId="39E97CD4" w:rsidR="009D1C37" w:rsidRPr="009D1C37" w:rsidRDefault="009D1C37" w:rsidP="009D1C37">
            <w:pPr>
              <w:pStyle w:val="Paragraphedeliste"/>
              <w:numPr>
                <w:ilvl w:val="0"/>
                <w:numId w:val="11"/>
              </w:num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Le candidat doit fournir l</w:t>
            </w:r>
            <w:r w:rsidRPr="009D1C37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a documentation technique de chaque article proposé </w: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pour répondre au point 3 du BPU</w:t>
            </w:r>
            <w:r w:rsidRPr="009D1C37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 (description, dimensions, caractéristiques …)</w: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.</w:t>
            </w:r>
          </w:p>
          <w:p w14:paraId="35178D1E" w14:textId="0AC2BFE7" w:rsidR="00322CBF" w:rsidRPr="00322CBF" w:rsidRDefault="00322CBF" w:rsidP="00322CBF">
            <w:pPr>
              <w:pStyle w:val="Paragraphedeliste"/>
              <w:spacing w:before="120"/>
              <w:rPr>
                <w:rFonts w:ascii="Arial" w:hAnsi="Arial" w:cs="Arial"/>
                <w:b/>
              </w:rPr>
            </w:pPr>
          </w:p>
        </w:tc>
      </w:tr>
      <w:tr w:rsidR="004256C2" w:rsidRPr="00C00BEB" w14:paraId="05A1DC7E" w14:textId="77777777" w:rsidTr="005D2580">
        <w:trPr>
          <w:trHeight w:val="895"/>
          <w:jc w:val="center"/>
        </w:trPr>
        <w:tc>
          <w:tcPr>
            <w:tcW w:w="10612" w:type="dxa"/>
          </w:tcPr>
          <w:p w14:paraId="396A4B69" w14:textId="77777777" w:rsidR="00E17C10" w:rsidRDefault="00E25BDE" w:rsidP="002D4D55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Réponse</w:t>
            </w:r>
            <w:r w:rsidR="00E17C10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 du candidat :</w:t>
            </w:r>
            <w:r w:rsidR="001C159A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 </w:t>
            </w:r>
          </w:p>
          <w:p w14:paraId="4AEA321F" w14:textId="42F88CB9" w:rsidR="001B2CF5" w:rsidRDefault="00F5333B" w:rsidP="0011473F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12" w:name="Texte12"/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fldChar w:fldCharType="separate"/>
            </w:r>
            <w:r>
              <w:rPr>
                <w:rFonts w:ascii="Arial" w:eastAsia="Times New Roman" w:hAnsi="Arial" w:cs="Arial"/>
                <w:iCs/>
                <w:noProof/>
                <w:color w:val="808080"/>
                <w:lang w:eastAsia="fr-FR"/>
              </w:rPr>
              <w:t> </w:t>
            </w:r>
            <w:r>
              <w:rPr>
                <w:rFonts w:ascii="Arial" w:eastAsia="Times New Roman" w:hAnsi="Arial" w:cs="Arial"/>
                <w:iCs/>
                <w:noProof/>
                <w:color w:val="808080"/>
                <w:lang w:eastAsia="fr-FR"/>
              </w:rPr>
              <w:t> </w:t>
            </w:r>
            <w:r>
              <w:rPr>
                <w:rFonts w:ascii="Arial" w:eastAsia="Times New Roman" w:hAnsi="Arial" w:cs="Arial"/>
                <w:iCs/>
                <w:noProof/>
                <w:color w:val="808080"/>
                <w:lang w:eastAsia="fr-FR"/>
              </w:rPr>
              <w:t> </w:t>
            </w:r>
            <w:r>
              <w:rPr>
                <w:rFonts w:ascii="Arial" w:eastAsia="Times New Roman" w:hAnsi="Arial" w:cs="Arial"/>
                <w:iCs/>
                <w:noProof/>
                <w:color w:val="808080"/>
                <w:lang w:eastAsia="fr-FR"/>
              </w:rPr>
              <w:t> </w:t>
            </w:r>
            <w:r>
              <w:rPr>
                <w:rFonts w:ascii="Arial" w:eastAsia="Times New Roman" w:hAnsi="Arial" w:cs="Arial"/>
                <w:iCs/>
                <w:noProof/>
                <w:color w:val="808080"/>
                <w:lang w:eastAsia="fr-FR"/>
              </w:rPr>
              <w:t> </w: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fldChar w:fldCharType="end"/>
            </w:r>
            <w:bookmarkEnd w:id="12"/>
          </w:p>
          <w:p w14:paraId="55003FF1" w14:textId="726EEE01" w:rsidR="0011473F" w:rsidRPr="002D4D55" w:rsidRDefault="0011473F" w:rsidP="0011473F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</w:tc>
      </w:tr>
      <w:tr w:rsidR="00E64D6F" w:rsidRPr="00E625B0" w14:paraId="5D10F821" w14:textId="77777777" w:rsidTr="00D352C2">
        <w:trPr>
          <w:trHeight w:val="500"/>
          <w:jc w:val="center"/>
        </w:trPr>
        <w:tc>
          <w:tcPr>
            <w:tcW w:w="10612" w:type="dxa"/>
            <w:shd w:val="clear" w:color="auto" w:fill="B8CCE4" w:themeFill="accent1" w:themeFillTint="66"/>
            <w:vAlign w:val="center"/>
          </w:tcPr>
          <w:p w14:paraId="3C77DAC8" w14:textId="024BF5A0" w:rsidR="00E64D6F" w:rsidRPr="00E625B0" w:rsidRDefault="00E64D6F" w:rsidP="009F2E19">
            <w:pPr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Sous-Critère n°1.</w:t>
            </w:r>
            <w:r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4</w:t>
            </w: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 : </w:t>
            </w:r>
            <w:r w:rsidR="009F2E19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Développement durable</w:t>
            </w:r>
            <w:r w:rsidR="00FB5CD0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– 20</w:t>
            </w: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points</w:t>
            </w:r>
          </w:p>
        </w:tc>
      </w:tr>
      <w:tr w:rsidR="008D6916" w:rsidRPr="00C00BEB" w14:paraId="5E9E304D" w14:textId="77777777" w:rsidTr="00D352C2">
        <w:trPr>
          <w:trHeight w:val="895"/>
          <w:jc w:val="center"/>
        </w:trPr>
        <w:tc>
          <w:tcPr>
            <w:tcW w:w="10612" w:type="dxa"/>
          </w:tcPr>
          <w:p w14:paraId="76F783B6" w14:textId="251BF8D8" w:rsidR="008D6916" w:rsidRPr="00C025CF" w:rsidRDefault="00BD6C0A" w:rsidP="00D352C2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  <w:r w:rsidRPr="00C025CF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Appréciation des mesures prises dans le cadre d’une démarche de développement durable.</w:t>
            </w:r>
          </w:p>
          <w:p w14:paraId="0676B821" w14:textId="1F994C7C" w:rsidR="00C025CF" w:rsidRPr="00C025CF" w:rsidRDefault="00C025CF" w:rsidP="00C025CF">
            <w:pPr>
              <w:pStyle w:val="Paragraphedeliste"/>
              <w:numPr>
                <w:ilvl w:val="0"/>
                <w:numId w:val="11"/>
              </w:num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  <w:r w:rsidRPr="00C025CF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Le candidat doit</w: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 décrire</w:t>
            </w:r>
            <w:r w:rsidR="009F2E19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 les actions mises en œuvre pour l’insertion sociale</w:t>
            </w:r>
            <w:r w:rsidR="009D1C37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 et </w:t>
            </w:r>
            <w:r w:rsidR="009F2E19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la protection environnementale (emploi de personnes en situation d’handicap ou éloignées de l’emploi, véhicules à faible empreinte carbone, </w:t>
            </w:r>
            <w:r w:rsidR="009D1C37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valorisation du matériel évacué, …)</w:t>
            </w:r>
            <w:r w:rsidR="0040259F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.</w:t>
            </w:r>
          </w:p>
          <w:p w14:paraId="5B797C30" w14:textId="50B337F6" w:rsidR="00C025CF" w:rsidRPr="00E17C10" w:rsidRDefault="00C025CF" w:rsidP="00D352C2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</w:p>
        </w:tc>
      </w:tr>
      <w:tr w:rsidR="008D6916" w:rsidRPr="00C00BEB" w14:paraId="0EB582DE" w14:textId="77777777" w:rsidTr="00D352C2">
        <w:trPr>
          <w:trHeight w:val="895"/>
          <w:jc w:val="center"/>
        </w:trPr>
        <w:tc>
          <w:tcPr>
            <w:tcW w:w="10612" w:type="dxa"/>
          </w:tcPr>
          <w:p w14:paraId="75AFE544" w14:textId="77777777" w:rsidR="008D6916" w:rsidRDefault="008D6916" w:rsidP="00D352C2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  <w:r>
              <w:rPr>
                <w:rFonts w:ascii="Arial" w:hAnsi="Arial" w:cs="Arial"/>
                <w:iCs/>
                <w:color w:val="808080"/>
                <w:lang w:eastAsia="fr-FR"/>
              </w:rPr>
              <w:t>Réponse du candidat :</w:t>
            </w:r>
          </w:p>
          <w:p w14:paraId="54FEBDDA" w14:textId="64D3151D" w:rsidR="008D6916" w:rsidRDefault="00F5333B" w:rsidP="00D352C2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  <w:r>
              <w:rPr>
                <w:rFonts w:ascii="Arial" w:hAnsi="Arial" w:cs="Arial"/>
                <w:iCs/>
                <w:color w:val="808080"/>
                <w:lang w:eastAsia="fr-FR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13" w:name="Texte13"/>
            <w:r>
              <w:rPr>
                <w:rFonts w:ascii="Arial" w:hAnsi="Arial" w:cs="Arial"/>
                <w:iCs/>
                <w:color w:val="808080"/>
                <w:lang w:eastAsia="fr-FR"/>
              </w:rPr>
              <w:instrText xml:space="preserve"> FORMTEXT </w:instrText>
            </w:r>
            <w:r>
              <w:rPr>
                <w:rFonts w:ascii="Arial" w:hAnsi="Arial" w:cs="Arial"/>
                <w:iCs/>
                <w:color w:val="808080"/>
                <w:lang w:eastAsia="fr-FR"/>
              </w:rPr>
            </w:r>
            <w:r>
              <w:rPr>
                <w:rFonts w:ascii="Arial" w:hAnsi="Arial" w:cs="Arial"/>
                <w:iCs/>
                <w:color w:val="808080"/>
                <w:lang w:eastAsia="fr-FR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color w:val="808080"/>
                <w:lang w:eastAsia="fr-FR"/>
              </w:rPr>
              <w:t> </w:t>
            </w:r>
            <w:r>
              <w:rPr>
                <w:rFonts w:ascii="Arial" w:hAnsi="Arial" w:cs="Arial"/>
                <w:iCs/>
                <w:noProof/>
                <w:color w:val="808080"/>
                <w:lang w:eastAsia="fr-FR"/>
              </w:rPr>
              <w:t> </w:t>
            </w:r>
            <w:r>
              <w:rPr>
                <w:rFonts w:ascii="Arial" w:hAnsi="Arial" w:cs="Arial"/>
                <w:iCs/>
                <w:noProof/>
                <w:color w:val="808080"/>
                <w:lang w:eastAsia="fr-FR"/>
              </w:rPr>
              <w:t> </w:t>
            </w:r>
            <w:r>
              <w:rPr>
                <w:rFonts w:ascii="Arial" w:hAnsi="Arial" w:cs="Arial"/>
                <w:iCs/>
                <w:noProof/>
                <w:color w:val="808080"/>
                <w:lang w:eastAsia="fr-FR"/>
              </w:rPr>
              <w:t> </w:t>
            </w:r>
            <w:r>
              <w:rPr>
                <w:rFonts w:ascii="Arial" w:hAnsi="Arial" w:cs="Arial"/>
                <w:iCs/>
                <w:noProof/>
                <w:color w:val="808080"/>
                <w:lang w:eastAsia="fr-FR"/>
              </w:rPr>
              <w:t> </w:t>
            </w:r>
            <w:r>
              <w:rPr>
                <w:rFonts w:ascii="Arial" w:hAnsi="Arial" w:cs="Arial"/>
                <w:iCs/>
                <w:color w:val="808080"/>
                <w:lang w:eastAsia="fr-FR"/>
              </w:rPr>
              <w:fldChar w:fldCharType="end"/>
            </w:r>
            <w:bookmarkEnd w:id="13"/>
          </w:p>
          <w:p w14:paraId="4BC63A40" w14:textId="77777777" w:rsidR="008D6916" w:rsidRPr="00C00BEB" w:rsidRDefault="008D6916" w:rsidP="00D352C2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</w:p>
        </w:tc>
      </w:tr>
    </w:tbl>
    <w:p w14:paraId="3EBBE886" w14:textId="4FAA00FE" w:rsidR="001B2B49" w:rsidRPr="00C00BEB" w:rsidRDefault="001B2B49" w:rsidP="002A7FFA">
      <w:pPr>
        <w:rPr>
          <w:rFonts w:ascii="Arial" w:hAnsi="Arial" w:cs="Arial"/>
          <w:b/>
          <w:sz w:val="24"/>
          <w:szCs w:val="24"/>
        </w:rPr>
      </w:pPr>
    </w:p>
    <w:sectPr w:rsidR="001B2B49" w:rsidRPr="00C00BEB" w:rsidSect="00D765B4">
      <w:headerReference w:type="default" r:id="rId8"/>
      <w:footerReference w:type="default" r:id="rId9"/>
      <w:pgSz w:w="11906" w:h="16838"/>
      <w:pgMar w:top="720" w:right="720" w:bottom="720" w:left="720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1CB34" w14:textId="77777777" w:rsidR="00866F06" w:rsidRDefault="00866F06" w:rsidP="0015043E">
      <w:pPr>
        <w:spacing w:after="0" w:line="240" w:lineRule="auto"/>
      </w:pPr>
      <w:r>
        <w:separator/>
      </w:r>
    </w:p>
  </w:endnote>
  <w:endnote w:type="continuationSeparator" w:id="0">
    <w:p w14:paraId="38F1D70D" w14:textId="77777777" w:rsidR="00866F06" w:rsidRDefault="00866F06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478220"/>
      <w:docPartObj>
        <w:docPartGallery w:val="Page Numbers (Bottom of Page)"/>
        <w:docPartUnique/>
      </w:docPartObj>
    </w:sdtPr>
    <w:sdtEndPr/>
    <w:sdtContent>
      <w:p w14:paraId="3A54A2F8" w14:textId="38D0EBD3" w:rsidR="00242197" w:rsidRDefault="0024219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483">
          <w:rPr>
            <w:noProof/>
          </w:rPr>
          <w:t>1</w:t>
        </w:r>
        <w:r>
          <w:fldChar w:fldCharType="end"/>
        </w:r>
      </w:p>
    </w:sdtContent>
  </w:sdt>
  <w:p w14:paraId="0FA364F2" w14:textId="4ADE3F49" w:rsidR="00AC3B74" w:rsidRDefault="00D46483">
    <w:pPr>
      <w:pStyle w:val="Pieddepage"/>
    </w:pPr>
    <w:r>
      <w:t xml:space="preserve">Marché </w:t>
    </w:r>
    <w:r w:rsidR="00170178">
      <w:t>n°25-2793</w:t>
    </w:r>
    <w:r>
      <w:t xml:space="preserve"> -</w:t>
    </w:r>
    <w:r w:rsidRPr="00D46483">
      <w:t xml:space="preserve"> </w:t>
    </w:r>
    <w:r>
      <w:t>Cadre de réponse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74A72" w14:textId="77777777" w:rsidR="00866F06" w:rsidRDefault="00866F06" w:rsidP="0015043E">
      <w:pPr>
        <w:spacing w:after="0" w:line="240" w:lineRule="auto"/>
      </w:pPr>
      <w:r>
        <w:separator/>
      </w:r>
    </w:p>
  </w:footnote>
  <w:footnote w:type="continuationSeparator" w:id="0">
    <w:p w14:paraId="21FBA5F9" w14:textId="77777777" w:rsidR="00866F06" w:rsidRDefault="00866F06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65142" w14:textId="789A744B" w:rsidR="007A791B" w:rsidRDefault="00AC2D4B" w:rsidP="00D765B4">
    <w:pPr>
      <w:pStyle w:val="En-tte"/>
      <w:jc w:val="center"/>
    </w:pPr>
    <w:r>
      <w:rPr>
        <w:noProof/>
        <w:lang w:eastAsia="fr-FR"/>
      </w:rPr>
      <w:drawing>
        <wp:inline distT="0" distB="0" distL="0" distR="0" wp14:anchorId="586C6AF7" wp14:editId="0A950252">
          <wp:extent cx="2375647" cy="731891"/>
          <wp:effectExtent l="0" t="0" r="571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pam-du-rhone_quadr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0421" cy="745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0460E2" w14:textId="581D7364" w:rsidR="00D765B4" w:rsidRDefault="00D765B4" w:rsidP="00A31EE4">
    <w:pPr>
      <w:pStyle w:val="En-tte"/>
    </w:pPr>
  </w:p>
  <w:p w14:paraId="7CE09C0A" w14:textId="4FCF2E3B" w:rsidR="00D765B4" w:rsidRDefault="00D765B4" w:rsidP="00A31EE4">
    <w:pPr>
      <w:pStyle w:val="En-tte"/>
    </w:pPr>
  </w:p>
  <w:p w14:paraId="5A2D7E59" w14:textId="77777777" w:rsidR="00D765B4" w:rsidRDefault="00D765B4" w:rsidP="00A31EE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445E2"/>
    <w:multiLevelType w:val="hybridMultilevel"/>
    <w:tmpl w:val="659EB338"/>
    <w:lvl w:ilvl="0" w:tplc="2D12931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642DF"/>
    <w:multiLevelType w:val="hybridMultilevel"/>
    <w:tmpl w:val="88F495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8739F"/>
    <w:multiLevelType w:val="hybridMultilevel"/>
    <w:tmpl w:val="D90C54B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C51AFD"/>
    <w:multiLevelType w:val="hybridMultilevel"/>
    <w:tmpl w:val="1F54339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35D20"/>
    <w:multiLevelType w:val="hybridMultilevel"/>
    <w:tmpl w:val="6DACF160"/>
    <w:lvl w:ilvl="0" w:tplc="BC9AFF2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9E7AF2"/>
    <w:multiLevelType w:val="hybridMultilevel"/>
    <w:tmpl w:val="B97C54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0542B"/>
    <w:multiLevelType w:val="hybridMultilevel"/>
    <w:tmpl w:val="7E4827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82368"/>
    <w:multiLevelType w:val="hybridMultilevel"/>
    <w:tmpl w:val="2924B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7240C2"/>
    <w:multiLevelType w:val="hybridMultilevel"/>
    <w:tmpl w:val="13B0B85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0A15"/>
    <w:multiLevelType w:val="hybridMultilevel"/>
    <w:tmpl w:val="FEEAE8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B098A"/>
    <w:multiLevelType w:val="hybridMultilevel"/>
    <w:tmpl w:val="1A2EB1A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94D4686"/>
    <w:multiLevelType w:val="hybridMultilevel"/>
    <w:tmpl w:val="8FFE89BC"/>
    <w:lvl w:ilvl="0" w:tplc="2D129310">
      <w:start w:val="1"/>
      <w:numFmt w:val="bullet"/>
      <w:lvlText w:val="-"/>
      <w:lvlJc w:val="left"/>
      <w:pPr>
        <w:ind w:left="122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2" w15:restartNumberingAfterBreak="0">
    <w:nsid w:val="7CBF7500"/>
    <w:multiLevelType w:val="hybridMultilevel"/>
    <w:tmpl w:val="256849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1"/>
  </w:num>
  <w:num w:numId="5">
    <w:abstractNumId w:val="9"/>
  </w:num>
  <w:num w:numId="6">
    <w:abstractNumId w:val="0"/>
  </w:num>
  <w:num w:numId="7">
    <w:abstractNumId w:val="8"/>
  </w:num>
  <w:num w:numId="8">
    <w:abstractNumId w:val="5"/>
  </w:num>
  <w:num w:numId="9">
    <w:abstractNumId w:val="2"/>
  </w:num>
  <w:num w:numId="10">
    <w:abstractNumId w:val="10"/>
  </w:num>
  <w:num w:numId="11">
    <w:abstractNumId w:val="12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cumentProtection w:edit="forms" w:formatting="1" w:enforcement="1" w:cryptProviderType="rsaAES" w:cryptAlgorithmClass="hash" w:cryptAlgorithmType="typeAny" w:cryptAlgorithmSid="14" w:cryptSpinCount="100000" w:hash="imDXlhWyis4G41HenM5sw7HtihVVPsqk6mvebXEwR1tU2Hpuqx1DsJsj8V8L2DF253V3YMNGUd7Q2nag/Jldng==" w:salt="8QVIeErfp5sasDmbHBR85A==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9"/>
    <w:rsid w:val="00045B9F"/>
    <w:rsid w:val="00055352"/>
    <w:rsid w:val="00057AB6"/>
    <w:rsid w:val="000D0411"/>
    <w:rsid w:val="000D172B"/>
    <w:rsid w:val="000D77B9"/>
    <w:rsid w:val="000E1B5D"/>
    <w:rsid w:val="000F7F6A"/>
    <w:rsid w:val="0011473F"/>
    <w:rsid w:val="001314E5"/>
    <w:rsid w:val="00142C56"/>
    <w:rsid w:val="00147721"/>
    <w:rsid w:val="0015043E"/>
    <w:rsid w:val="00160630"/>
    <w:rsid w:val="001661E5"/>
    <w:rsid w:val="00170178"/>
    <w:rsid w:val="001943E9"/>
    <w:rsid w:val="001B2B49"/>
    <w:rsid w:val="001B2CF5"/>
    <w:rsid w:val="001B4095"/>
    <w:rsid w:val="001C159A"/>
    <w:rsid w:val="001F1B7E"/>
    <w:rsid w:val="00230460"/>
    <w:rsid w:val="0023586E"/>
    <w:rsid w:val="00242197"/>
    <w:rsid w:val="00245E31"/>
    <w:rsid w:val="002A70B8"/>
    <w:rsid w:val="002A7FFA"/>
    <w:rsid w:val="002C7070"/>
    <w:rsid w:val="002D4D55"/>
    <w:rsid w:val="002E20C7"/>
    <w:rsid w:val="003036C6"/>
    <w:rsid w:val="003213E4"/>
    <w:rsid w:val="00322CBF"/>
    <w:rsid w:val="0034315B"/>
    <w:rsid w:val="003475CD"/>
    <w:rsid w:val="0035468F"/>
    <w:rsid w:val="00355993"/>
    <w:rsid w:val="003647C8"/>
    <w:rsid w:val="00376130"/>
    <w:rsid w:val="003864E2"/>
    <w:rsid w:val="003A1F05"/>
    <w:rsid w:val="003D55BD"/>
    <w:rsid w:val="003E4C3A"/>
    <w:rsid w:val="003E6A9E"/>
    <w:rsid w:val="003F6350"/>
    <w:rsid w:val="0040259F"/>
    <w:rsid w:val="004256C2"/>
    <w:rsid w:val="0043706C"/>
    <w:rsid w:val="004526DF"/>
    <w:rsid w:val="00463097"/>
    <w:rsid w:val="00477AF4"/>
    <w:rsid w:val="00496EE6"/>
    <w:rsid w:val="004D1710"/>
    <w:rsid w:val="004E0343"/>
    <w:rsid w:val="004F19F4"/>
    <w:rsid w:val="005013A8"/>
    <w:rsid w:val="005215D8"/>
    <w:rsid w:val="0053674E"/>
    <w:rsid w:val="005474B9"/>
    <w:rsid w:val="0055292F"/>
    <w:rsid w:val="005561CD"/>
    <w:rsid w:val="005652AF"/>
    <w:rsid w:val="00580B4B"/>
    <w:rsid w:val="00583589"/>
    <w:rsid w:val="005B47B1"/>
    <w:rsid w:val="005D2580"/>
    <w:rsid w:val="005D6DBB"/>
    <w:rsid w:val="005F483D"/>
    <w:rsid w:val="005F5F04"/>
    <w:rsid w:val="006024AC"/>
    <w:rsid w:val="006121A3"/>
    <w:rsid w:val="00666CE5"/>
    <w:rsid w:val="006757AD"/>
    <w:rsid w:val="006A2851"/>
    <w:rsid w:val="006D024D"/>
    <w:rsid w:val="00731E32"/>
    <w:rsid w:val="00736646"/>
    <w:rsid w:val="00736F61"/>
    <w:rsid w:val="00741B6D"/>
    <w:rsid w:val="0074416A"/>
    <w:rsid w:val="00767F71"/>
    <w:rsid w:val="00783FA2"/>
    <w:rsid w:val="00792EBE"/>
    <w:rsid w:val="0079552B"/>
    <w:rsid w:val="007A50E8"/>
    <w:rsid w:val="007A791B"/>
    <w:rsid w:val="007B257D"/>
    <w:rsid w:val="007E6EE9"/>
    <w:rsid w:val="007F5D55"/>
    <w:rsid w:val="00843280"/>
    <w:rsid w:val="008444B9"/>
    <w:rsid w:val="008568E1"/>
    <w:rsid w:val="00866F06"/>
    <w:rsid w:val="008D6916"/>
    <w:rsid w:val="008E6E49"/>
    <w:rsid w:val="00906A7F"/>
    <w:rsid w:val="00913658"/>
    <w:rsid w:val="009409D7"/>
    <w:rsid w:val="00947077"/>
    <w:rsid w:val="0098585C"/>
    <w:rsid w:val="00994133"/>
    <w:rsid w:val="009A2E68"/>
    <w:rsid w:val="009B531E"/>
    <w:rsid w:val="009D1C37"/>
    <w:rsid w:val="009E61F3"/>
    <w:rsid w:val="009F2E19"/>
    <w:rsid w:val="00A31EE4"/>
    <w:rsid w:val="00A35FA9"/>
    <w:rsid w:val="00A4190D"/>
    <w:rsid w:val="00A436C5"/>
    <w:rsid w:val="00A84FC5"/>
    <w:rsid w:val="00AC2D4B"/>
    <w:rsid w:val="00AC3B74"/>
    <w:rsid w:val="00AC6C9B"/>
    <w:rsid w:val="00AC7639"/>
    <w:rsid w:val="00AD1DC4"/>
    <w:rsid w:val="00AD22F0"/>
    <w:rsid w:val="00AF7025"/>
    <w:rsid w:val="00B5001A"/>
    <w:rsid w:val="00B65768"/>
    <w:rsid w:val="00B73355"/>
    <w:rsid w:val="00BA3860"/>
    <w:rsid w:val="00BD6C0A"/>
    <w:rsid w:val="00BF049A"/>
    <w:rsid w:val="00BF3BA9"/>
    <w:rsid w:val="00C00BEB"/>
    <w:rsid w:val="00C025CF"/>
    <w:rsid w:val="00C1431A"/>
    <w:rsid w:val="00C164D2"/>
    <w:rsid w:val="00C25B5B"/>
    <w:rsid w:val="00C260F8"/>
    <w:rsid w:val="00C26128"/>
    <w:rsid w:val="00C26906"/>
    <w:rsid w:val="00C269CB"/>
    <w:rsid w:val="00C276C3"/>
    <w:rsid w:val="00C41966"/>
    <w:rsid w:val="00C94575"/>
    <w:rsid w:val="00C95FF5"/>
    <w:rsid w:val="00CB12A5"/>
    <w:rsid w:val="00CB1E6C"/>
    <w:rsid w:val="00D25847"/>
    <w:rsid w:val="00D321AE"/>
    <w:rsid w:val="00D41DCE"/>
    <w:rsid w:val="00D46483"/>
    <w:rsid w:val="00D71BDC"/>
    <w:rsid w:val="00D765B4"/>
    <w:rsid w:val="00D80B8E"/>
    <w:rsid w:val="00DF1E49"/>
    <w:rsid w:val="00DF39ED"/>
    <w:rsid w:val="00DF793A"/>
    <w:rsid w:val="00E01DE8"/>
    <w:rsid w:val="00E1171E"/>
    <w:rsid w:val="00E17C10"/>
    <w:rsid w:val="00E25BDE"/>
    <w:rsid w:val="00E348C5"/>
    <w:rsid w:val="00E625B0"/>
    <w:rsid w:val="00E64D6F"/>
    <w:rsid w:val="00E74CF1"/>
    <w:rsid w:val="00E9288F"/>
    <w:rsid w:val="00EA109D"/>
    <w:rsid w:val="00EB3572"/>
    <w:rsid w:val="00ED7150"/>
    <w:rsid w:val="00EF2E47"/>
    <w:rsid w:val="00EF6191"/>
    <w:rsid w:val="00EF7BC9"/>
    <w:rsid w:val="00F0723D"/>
    <w:rsid w:val="00F37CB0"/>
    <w:rsid w:val="00F5333B"/>
    <w:rsid w:val="00F72920"/>
    <w:rsid w:val="00F8751F"/>
    <w:rsid w:val="00F9141F"/>
    <w:rsid w:val="00FA395C"/>
    <w:rsid w:val="00FB467C"/>
    <w:rsid w:val="00FB5CD0"/>
    <w:rsid w:val="00FD67AC"/>
    <w:rsid w:val="00FE15D6"/>
    <w:rsid w:val="00FE427B"/>
    <w:rsid w:val="00FE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3D31FCCE"/>
  <w15:docId w15:val="{11CF1F2E-EC29-4CAD-922F-4EA2B559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92AD4-2360-4067-9DED-5CF986505E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555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AKRICH-03498</dc:creator>
  <cp:lastModifiedBy>BOUYSSONIE AYMERIC (CPAM RHONE)</cp:lastModifiedBy>
  <cp:revision>21</cp:revision>
  <cp:lastPrinted>2018-07-09T12:32:00Z</cp:lastPrinted>
  <dcterms:created xsi:type="dcterms:W3CDTF">2025-12-08T07:42:00Z</dcterms:created>
  <dcterms:modified xsi:type="dcterms:W3CDTF">2025-12-12T09:08:00Z</dcterms:modified>
</cp:coreProperties>
</file>